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E74AC">
        <w:rPr>
          <w:rFonts w:ascii="Arial" w:hAnsi="Arial" w:cs="Arial"/>
          <w:color w:val="000000"/>
        </w:rPr>
        <w:t xml:space="preserve">               </w:t>
      </w:r>
      <w:r w:rsidR="00BE74AC">
        <w:rPr>
          <w:noProof/>
        </w:rPr>
        <w:drawing>
          <wp:inline distT="0" distB="0" distL="0" distR="0" wp14:anchorId="0F0ABAAC" wp14:editId="29A81434">
            <wp:extent cx="67310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4AC">
        <w:rPr>
          <w:rFonts w:ascii="Arial" w:hAnsi="Arial" w:cs="Arial"/>
          <w:color w:val="000000"/>
        </w:rPr>
        <w:t xml:space="preserve">                                     </w:t>
      </w:r>
      <w:bookmarkStart w:id="0" w:name="_GoBack"/>
      <w:bookmarkEnd w:id="0"/>
      <w:r>
        <w:rPr>
          <w:rFonts w:ascii="Arial" w:hAnsi="Arial" w:cs="Arial"/>
          <w:color w:val="000000"/>
        </w:rPr>
        <w:tab/>
        <w:t xml:space="preserve">                      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АДМИНИСТРАЦИИ СЕЛЬСКОГО ПОСЕЛЕНИЯ ХЛЕВЕНСКИЙ СЕЛЬСОВЕТ  ХЛЕВЕСНКОГО МУНИЦИПАЛЬНОГО РАЙОНА ЛИПЕЦКОЙ ОБЛАСТИ РОССИЙСКОЙ ФЕДЕРАЦИИ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 мая 2019 года                                 с. </w:t>
      </w:r>
      <w:proofErr w:type="spellStart"/>
      <w:r>
        <w:rPr>
          <w:rFonts w:ascii="Arial" w:hAnsi="Arial" w:cs="Arial"/>
          <w:color w:val="000000"/>
        </w:rPr>
        <w:t>Хлевное</w:t>
      </w:r>
      <w:proofErr w:type="spellEnd"/>
      <w:r>
        <w:rPr>
          <w:rFonts w:ascii="Arial" w:hAnsi="Arial" w:cs="Arial"/>
          <w:color w:val="000000"/>
        </w:rPr>
        <w:t xml:space="preserve">                                    № 94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1602" w:rsidRDefault="00531602" w:rsidP="005316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О признании утратившим силу постановления администрации сельского поселения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Хлевенский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Хлевенского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муниципального района Липецкой области от 13.07.2018 г. № 170 «Об утверждении перечня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Совета депутатов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Хлевенского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муниципального района, депутатов Совета депутатов сельского поселения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Хлевенский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Хлевенского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муниципального района с избирателями»</w:t>
      </w:r>
      <w:proofErr w:type="gramEnd"/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Руководствуясь Федеральным Законом РФ от 06.10.2003 года </w:t>
      </w:r>
      <w:hyperlink r:id="rId6" w:history="1">
        <w:r>
          <w:rPr>
            <w:rStyle w:val="a3"/>
            <w:rFonts w:ascii="Arial" w:hAnsi="Arial" w:cs="Arial"/>
          </w:rPr>
          <w:t xml:space="preserve">№131-ФЗ </w:t>
        </w:r>
      </w:hyperlink>
      <w:r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Федерации», </w:t>
      </w:r>
      <w:hyperlink r:id="rId7" w:history="1">
        <w:r>
          <w:rPr>
            <w:rStyle w:val="a3"/>
            <w:rFonts w:ascii="Arial" w:hAnsi="Arial" w:cs="Arial"/>
          </w:rPr>
          <w:t xml:space="preserve">Уставом сельского поселения </w:t>
        </w:r>
        <w:proofErr w:type="spellStart"/>
        <w:r>
          <w:rPr>
            <w:rStyle w:val="a3"/>
            <w:rFonts w:ascii="Arial" w:hAnsi="Arial" w:cs="Arial"/>
          </w:rPr>
          <w:t>Хлевенский</w:t>
        </w:r>
        <w:proofErr w:type="spellEnd"/>
        <w:r>
          <w:rPr>
            <w:rStyle w:val="a3"/>
            <w:rFonts w:ascii="Arial" w:hAnsi="Arial" w:cs="Arial"/>
          </w:rPr>
          <w:t xml:space="preserve"> сельсовет </w:t>
        </w:r>
        <w:proofErr w:type="spellStart"/>
        <w:r>
          <w:rPr>
            <w:rStyle w:val="a3"/>
            <w:rFonts w:ascii="Arial" w:hAnsi="Arial" w:cs="Arial"/>
          </w:rPr>
          <w:t>Хлевенского</w:t>
        </w:r>
        <w:proofErr w:type="spellEnd"/>
        <w:r>
          <w:rPr>
            <w:rStyle w:val="a3"/>
            <w:rFonts w:ascii="Arial" w:hAnsi="Arial" w:cs="Arial"/>
          </w:rPr>
          <w:t xml:space="preserve"> муниципального района Липецкой области Российской Федерации</w:t>
        </w:r>
      </w:hyperlink>
      <w:r>
        <w:rPr>
          <w:rFonts w:ascii="Arial" w:hAnsi="Arial" w:cs="Arial"/>
          <w:color w:val="000000"/>
        </w:rPr>
        <w:t xml:space="preserve">, администрация сельского поселения </w:t>
      </w:r>
      <w:proofErr w:type="spellStart"/>
      <w:r>
        <w:rPr>
          <w:rFonts w:ascii="Arial" w:hAnsi="Arial" w:cs="Arial"/>
          <w:color w:val="000000"/>
        </w:rPr>
        <w:t>Хлевенский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ПОСТАНОВЛЯЕТ: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1602" w:rsidRDefault="00531602" w:rsidP="00531602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 Признать утратившим силу постановление администрации сельского поселения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Хлевенский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 xml:space="preserve"> сельсовет </w:t>
      </w:r>
      <w:hyperlink r:id="rId8" w:history="1">
        <w:r>
          <w:rPr>
            <w:rStyle w:val="a3"/>
            <w:rFonts w:ascii="Arial" w:hAnsi="Arial" w:cs="Arial"/>
            <w:b w:val="0"/>
            <w:sz w:val="24"/>
            <w:szCs w:val="24"/>
          </w:rPr>
          <w:t xml:space="preserve">от 13.07.2018 г. № </w:t>
        </w:r>
      </w:hyperlink>
      <w:r>
        <w:rPr>
          <w:rStyle w:val="a3"/>
          <w:rFonts w:ascii="Arial" w:hAnsi="Arial" w:cs="Arial"/>
          <w:b w:val="0"/>
          <w:sz w:val="24"/>
          <w:szCs w:val="24"/>
        </w:rPr>
        <w:t xml:space="preserve"> 170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 «Об утверждении перечня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Совета депутатов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Хлевенского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района, депутатов Совета депутатов сельского поселения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Хлевенский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Хлевенского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района с избирателями».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вступает в силу со дня его обнародования.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1602" w:rsidRDefault="00531602" w:rsidP="0053160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1602" w:rsidRDefault="00531602" w:rsidP="0053160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администрации сельского поселения </w:t>
      </w:r>
    </w:p>
    <w:p w:rsidR="00E373FC" w:rsidRDefault="00531602" w:rsidP="00531602">
      <w:proofErr w:type="spellStart"/>
      <w:r>
        <w:rPr>
          <w:rFonts w:ascii="Arial" w:hAnsi="Arial" w:cs="Arial"/>
          <w:color w:val="000000"/>
          <w:sz w:val="24"/>
          <w:szCs w:val="24"/>
        </w:rPr>
        <w:t>Хлевенский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А.В.Пожидаев</w:t>
      </w:r>
      <w:proofErr w:type="spellEnd"/>
    </w:p>
    <w:sectPr w:rsidR="00E3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D1"/>
    <w:rsid w:val="00531602"/>
    <w:rsid w:val="005648D1"/>
    <w:rsid w:val="00BA3916"/>
    <w:rsid w:val="00BE74AC"/>
    <w:rsid w:val="00E3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02"/>
  </w:style>
  <w:style w:type="paragraph" w:styleId="1">
    <w:name w:val="heading 1"/>
    <w:basedOn w:val="a"/>
    <w:link w:val="10"/>
    <w:uiPriority w:val="9"/>
    <w:qFormat/>
    <w:rsid w:val="0053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16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02"/>
  </w:style>
  <w:style w:type="paragraph" w:styleId="1">
    <w:name w:val="heading 1"/>
    <w:basedOn w:val="a"/>
    <w:link w:val="10"/>
    <w:uiPriority w:val="9"/>
    <w:qFormat/>
    <w:rsid w:val="0053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16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dcterms:created xsi:type="dcterms:W3CDTF">2019-05-27T06:04:00Z</dcterms:created>
  <dcterms:modified xsi:type="dcterms:W3CDTF">2019-05-27T07:10:00Z</dcterms:modified>
</cp:coreProperties>
</file>