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E4" w:rsidRDefault="00B851E4" w:rsidP="00B851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noProof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20D3B7" wp14:editId="4C6702C0">
            <wp:simplePos x="0" y="0"/>
            <wp:positionH relativeFrom="column">
              <wp:posOffset>4507865</wp:posOffset>
            </wp:positionH>
            <wp:positionV relativeFrom="paragraph">
              <wp:posOffset>34925</wp:posOffset>
            </wp:positionV>
            <wp:extent cx="669925" cy="797560"/>
            <wp:effectExtent l="0" t="0" r="0" b="2540"/>
            <wp:wrapThrough wrapText="bothSides">
              <wp:wrapPolygon edited="0">
                <wp:start x="0" y="0"/>
                <wp:lineTo x="0" y="20121"/>
                <wp:lineTo x="8599" y="21153"/>
                <wp:lineTo x="11670" y="21153"/>
                <wp:lineTo x="17812" y="21153"/>
                <wp:lineTo x="20883" y="19605"/>
                <wp:lineTo x="20883" y="0"/>
                <wp:lineTo x="0" y="0"/>
              </wp:wrapPolygon>
            </wp:wrapThrough>
            <wp:docPr id="1" name="Рисунок 1" descr="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1E4" w:rsidRDefault="00B851E4" w:rsidP="00B851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B851E4" w:rsidRDefault="00B851E4" w:rsidP="00B851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7C3438" w:rsidRDefault="00B851E4" w:rsidP="007C3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</w:t>
      </w:r>
      <w:r w:rsidR="007C343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C3438" w:rsidRDefault="007C3438" w:rsidP="007C34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ЛИПЕЦКАЯ ОБЛАСТЬ</w:t>
      </w:r>
    </w:p>
    <w:p w:rsidR="007C3438" w:rsidRDefault="007C3438" w:rsidP="007C3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3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ХЛЕВЕНСКИЙ СЕЛЬСОВЕТ</w:t>
      </w:r>
    </w:p>
    <w:p w:rsidR="007C3438" w:rsidRDefault="007C3438" w:rsidP="007C3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ХЛЕВЕНСКОГО  МУНИЦИПАЛЬНОГО РАЙОНА</w:t>
      </w:r>
    </w:p>
    <w:p w:rsidR="00295204" w:rsidRPr="007C3438" w:rsidRDefault="00B851E4" w:rsidP="007C3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      </w:t>
      </w:r>
      <w:r w:rsidR="000436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июня</w:t>
      </w: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2019 года                                               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.Х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левное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       №</w:t>
      </w:r>
      <w:r w:rsidR="000436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103</w:t>
      </w: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внесении изменений в постановление администрации сельского поселения </w:t>
      </w:r>
      <w:proofErr w:type="spellStart"/>
      <w:r w:rsidRPr="00C5180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от 22 октября 2013 года № 286 "Об утверждении муниципальной Программы "Устойчивое развитие сельской территории сельского поселения </w:t>
      </w:r>
      <w:proofErr w:type="spellStart"/>
      <w:r w:rsidRPr="00C5180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сельсовет"</w:t>
      </w:r>
    </w:p>
    <w:p w:rsidR="00C5180C" w:rsidRPr="00C5180C" w:rsidRDefault="00C5180C" w:rsidP="007C343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утвержденным постановлением администрации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 </w:t>
      </w:r>
      <w:hyperlink r:id="rId6" w:history="1">
        <w:r w:rsidRPr="00C5180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1.10.2013 года № 274</w:t>
        </w:r>
      </w:hyperlink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"Об утверждении Порядка разработки, реализации и проведения оценки эффективности реализации муниципальных программ администрации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области", руководствуясь </w:t>
      </w:r>
      <w:hyperlink r:id="rId7" w:history="1">
        <w:r w:rsidRPr="00C5180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Федерации, администрация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Липецкой области Российской Федерации</w:t>
      </w:r>
    </w:p>
    <w:p w:rsidR="00C5180C" w:rsidRPr="00C5180C" w:rsidRDefault="00C5180C" w:rsidP="007C343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7C3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в постановление администрации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</w:t>
      </w:r>
      <w:hyperlink r:id="rId8" w:history="1">
        <w:r w:rsidRPr="00C5180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22 октября 2013 года № 286</w:t>
        </w:r>
      </w:hyperlink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"Об утверждении муниципальной Программы "Устойчивое развитие сельской территории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 (с изменениями </w:t>
      </w:r>
      <w:hyperlink r:id="rId9" w:history="1">
        <w:r w:rsidRPr="00C5180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24 февраля 2015 года №51</w:t>
        </w:r>
      </w:hyperlink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0" w:history="1">
        <w:r w:rsidRPr="00C5180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16 мая 2017 года №78</w:t>
        </w:r>
      </w:hyperlink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1" w:history="1">
        <w:r w:rsidRPr="00C5180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29 июня 2017 года №106</w:t>
        </w:r>
      </w:hyperlink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2" w:history="1">
        <w:r w:rsidRPr="00C5180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 февраля 2018 года №19</w:t>
        </w:r>
      </w:hyperlink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3" w:history="1">
        <w:r w:rsidRPr="00C5180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27.11.2018 г. № 391</w:t>
        </w:r>
      </w:hyperlink>
      <w:bookmarkStart w:id="0" w:name="_GoBack"/>
      <w:bookmarkEnd w:id="0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следующие изменения: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постановлению изложить в новой редакции (прилагается).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вступает в силу со дня обнародования.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3438" w:rsidRDefault="00C5180C" w:rsidP="007C343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администрации сельского поселения   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 </w:t>
      </w:r>
      <w:r w:rsidR="007C3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proofErr w:type="spellStart"/>
      <w:r w:rsidR="007C3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А.В.Пожидаев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7C343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к постановлению администрации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"О внесении изменений в постановление администрации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от 22 октября 2013 года № 286 "Об утверждении муниципальной Программы "Устойчивое развитие сельской территории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МУНИЦИПАЛЬНАЯ ПРОГРАММА  "Устойчивое развитие сельской территории сельского поселения </w:t>
      </w:r>
      <w:proofErr w:type="spellStart"/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сельсовет"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ПАСПОРТ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муниципальной программы "Устойчивое развитие сельской территории сельского поселения </w:t>
      </w:r>
      <w:proofErr w:type="spellStart"/>
      <w:r w:rsidRPr="00C5180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сельсовет"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72"/>
        <w:gridCol w:w="8478"/>
      </w:tblGrid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2014 - 2024 годы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1. "Обеспечение и совершенствование деятельности органов управления сельского поселения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2. "Комплексное развитие жилищно-коммунальной инфраструктуры и повышение уровня благоустройства на территории сельского поселения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3. "Развитие социальной сферы в сельском поселении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4. "Обеспечение безопасности человека и природной среды на территории сельского поселения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Сбалансированное, комплексное развитие сельского поселения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сельсовет.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удовлетворенности населения условиями проживания на территории сельского поселения %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услугами благоустройства.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развития человеческого потенциала.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мер пожарной безопасности.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1: Удельный вес собственных доходов в общих доходах бюджета поселения, %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2: Объем внебюджетных источников, привлеченных на благоустройство, из расчета на 1 жителя поселения, тыс. руб./чел.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3; Доля населения, систематически занимающегося физической культурой и спортом, %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 задачи 3: Доля населения, участвующего в культурно-досуговых мероприятиях. %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4: Динамика сокращения деструктивных событий.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 204613,4 тыс. руб., из них: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- 18810,5 тыс. руб.;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- 19733,2 тыс. руб.;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- 17591,3 тыс. руб.;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- 23022,5 тыс. руб.;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- 27625,4тыс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- 16743,9 тыс. руб.;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- 15524,6 тыс. руб.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- 17515,5 тыс. руб.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- 16015,5 тыс. руб.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- 16015,5 тыс. руб.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- 16015,5 тыс. руб.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прироста объема внебюджетных источников, привлеченных на благоустройство, из расчета на 1 жителя поселения на 1,0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./чел.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доли населения, систематически занимающегося физической культурой и спортом на 15 %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увеличение доли населения, участвующего в культурно-досуговых мероприятиях на 4 %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ликвидированных несанкционированных свалок на 2 ед.</w:t>
            </w:r>
          </w:p>
        </w:tc>
      </w:tr>
    </w:tbl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ТЕКСТОВАЯ ЧАСТЬ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1) характеристика текущего состояния, в том числе формулировки основных проблем, анализ социальных, финансово-экономических и прочих рисков в сфере развития экономики сельского поселения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Сельское поселение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расположен в центральной части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Липецкой области с административным центром в селе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Хлевное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состав сельского поселения входит один населенный пункт: с.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Хлевное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Административный центр находится на расстоянии 55 км, от областного центра. Общая площадь сельского поселения 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 5617,25 га граничит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северо-западе с. Е-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Маланинским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сельским поселением, на северо-востоке с Е-Лозовским сельским поселением, на востоке с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Воробьевским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сельским поселением, на юго-западе с.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Дмитряшевским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сельским поселением, на юго-востоке с. Конь-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Колодезским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сельским поселением, на западе с Нижне-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Колыбельским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сельским поселением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сегодняшней день, численность населения сельского поселения составляет 6240 человек, в том числе: детей дошкольного возраста 498 - (8,32 % общей численности), школьников - 830 (11,57 %), населения трудоспособного возраста - 3451 человек (57,71 %), пенсионного - 1460 (24,4 %).</w:t>
      </w:r>
      <w:proofErr w:type="gramEnd"/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Сельское поселение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характеризуется динамичным и поступательным развитием с высокой концентрацией объектов социально - бытовой сферы.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селе создан культурно-образовательный центр, объединяющий лицей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.Х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левное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детский сад, библиотеку,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межпоселенческий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 культуры и досуга.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Функционирует муниципальное общеобразовательное учреждение лицей с.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Хлевное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рассчитанный на 1000 учащихся, на данный момент в нем обучается 830 учащихся. Действует Дом детского творчества, на базе которого работают 15 творческих объединений, 26 педагогов дополнительного образования.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сельского поселения функционируют 2 детских сада, действуют 12 групп общей численностью 365 детей, где работают 28 педагогов дошкольного образования, 10 из них имеют высшую квалификационную категорию (35,7 %), 8 - первую квалификационную категорию (28,6 %).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МАОУ ДОД "ДЮСШ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.Х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левное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открыто в 2007 году. Его работа построена на организации активного, содержательного отдыха, формирования активного образа жизни среди детского и взрослого населения.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Открыта оборудованная спортивная площадка с искусственным газоном.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Построен храм Покрова Пресвятой Богородицы, первый камень которого заложен 1 июня 2007 года и освящен Епископом Липецким и Елецким Никоном.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ГУЗ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Хлевенская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РБ, 2 врачебные амбулатории общей практики. В системе 360 человек, в том числе 36 врачей, 143 человека среднего медперсонала. 105 койко-мест, 3 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койко- мест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реанимационные поликлиническое отделение - 1, стоматологических отделений - 1, акушерско-гинекологических отделений - 1, детских отделений - 1.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активная работа по развитию малого предпринимательства на селе.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 на территории сельского поселения зарегистрированы и осуществляют свою деятельность 352 субъект малого бизнеса. Предприятий малого бизнеса - 98, предпринимателей - 254.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сельского поселения работает торговая площадка для проведения ярмарок, рассчитанная на 243 места, кафе - гостиница "Тройка", где организуются банкеты, свадьбы и другие торжества, а также комплексные обеды, имеется 10 гостиничных номеров, в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 номера "Люкс".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центре с.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Хлевное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открыт торговый центр 1400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где расположен супермаркет "Пятерочка"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 Магнит" и 27 торговых мест для частных предпринимателей.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сельского поселения насчитывается 2445 личных подсобных хозяйств, средний размер земельного участка- 20 соток.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Сельское поселение обладает транспортным, коммуникационным потенциалом, развитой социальной инфраструктурой.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здесь нет крупных промышленных предприятий. Ведущей отраслью экономики сельского поселения является сельское хозяйство.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Краткий анализ свидетельствует о достаточно высоком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Несмотря на 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материально- технической базы учреждений социальной сферы поселения основными проблемами остаются недостаточное количество денежных средств на содержание и капитальный ремонт зданий.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 экологических проблем сельского поселения можно выделить следующие:</w:t>
      </w:r>
      <w:proofErr w:type="gramEnd"/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выбросы загрязняющих веществ в атмосферный воздух, так как на территории сельского поселения проходит федеральная трасса.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несанкционированных свалок.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эффективного решения названных проблем требуется реализация мероприятий муниципальной программы "Устойчивое развитие сельской территории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 (далее - Программа).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Выполнению поставленных задач могут мешать риски, сложившиеся под воздействием негативных факторов и имеющихся в обществе социально - экономических проблем: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недостаточность финансирования из бюджетных и внебюджетных источников.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2) краткое описание целей и задач муниципальной программы, обоснование состава и значений соответствующих целевых индикаторов и показателей задач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Целью муниципальной Программы является сбалансированное, комплексное развитие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оценки промежуточных и конечных результатов реализации цели муниципальной Программы будет использоваться целевой индикатор "Уровень удовлетворенности населения условиями проживания на территории сельского поселения".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указанной цели необходимо решение следующих задач: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Повышение эффективности деятельности органов местного самоуправления сельского поселения;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социальную и культурную адаптацию мигрантов, профилактику межнациональных 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межэтнических) конфликтов;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Обеспечение жителей услугами благоустройства;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Создание условий для развития человеческого потенциала;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Обеспечение мер пожарной безопасности.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решения поставленных задач станет: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прирост объема внебюджетных источников, привлеченных на благоустройство, из расчета на 1 жителя поселения;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рост доли населения, охваченного реализацией мероприятий, направленных на укрепление межнационального и межконфессионального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увеличение доли населения, систематически занимающегося физической культурой и спортом;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доли населения, участвующего в культурно-досуговых мероприятиях;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количества ликвидированных несанкционированных свалок.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об индикаторах цели и показателях задач муниципальной программы представлены в приложении 1 к муниципальной Программе.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3) перечень подпрограмм, а также сведения о взаимосвязи результатов их выполнения с целевыми индикаторами муниципальной Программы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решения поставленной цели и задач Программы реализуются 4 Подпрограммы: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Подпрограмма "Обеспечение и совершенствование деятельности органов управления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 направлена на развитие эффективности деятельности органов местного самоуправления. (Приложение 4).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Подпрограмма "Комплексное развитие жилищно-коммунальной инфраструктуры и повышение уровня благоустройства на территории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 направлена на обеспечение жителей качественной инфраструктурой и услугами благоустройства и реализуется посредством решения следующих задач: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проведения мероприятий по благоустройству территории поселения.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-реализация мероприятий по благоустройству дворовых территорий многоквартирных домов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.(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5).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Подпрограмма "Развитие социальной сферы в сельском поселении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 направлена на создание благоприятных условий для развития человеческого потенциала путем решения следующих задач: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эффективного функционирования объектов социальной сферы;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расширение возможностей населения по участию в культурно-досуговых, спортивных мероприятиях. (Приложение 6)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Подпрограмма "Обеспечение безопасности человека и природной среды на территории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 направлена на повышение уровня защиты от чрезвычайных ситуаций и уровня пожарной безопасности посредством решения следующих задач: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мер пожарной безопасности. (Приложение 7)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перечень показателей задач муниципальной Программы включены показатели, необходимые для комплексного анализа основных направлений реализации муниципальной Программы, 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расчета которых отсутствуют в действующей статистической практике.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показателей носит открытый характер и предусматривает возможность корректировки в случаях потери информативности показателя, появления новых социально-экономических обстоятельств, существенно влияющих на социально-экономическое развитие сельского поселения.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реализации Программы охватывают период 2014 - 2024 годов без выделения этапов.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реализации Программы является создание к 2024 году благоприятных условий для сбалансированного, комплексного развития сельского поселения.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ожидаемым конечным результатам выполнения Программы в 2020 году относятся: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Задача 1: Повышение 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эффективности деятельности органов местного самоуправления сельского поселения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1 задачи 1: Удельный вес собственных доходов в общих доходах бюджета поселения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%;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2 задачи 1: Реализация комплекса мероприятий, направленных на социальную и культурную адаптацию мигрантов.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2: Обеспечение жителей услугами благоустройства.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Показатель 1 задачи 2: Объем внебюджетных источников, привлеченных на благоустройство,, из расчета на 1 жителя поселения,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./чел.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3: Создание условий для развития человеческого потенциала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1 задачи 3: Доля населения, систематически занимающегося физической культурой и спортом, %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2 задачи 3: Доля населения, участвующего в культурно-досуговых мероприятиях. %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4: Обеспечение мер пожарной безопасности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1 задачи 4: Динамика сокращения деструктивных событий;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1 задачи 5: Доля благоустроенных дворовых территорий многоквартирных домов в общем количестве дворовых территорий, благоустройство которых запланировано на текущий год,%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Эффективность реализации Программы оценивается по целевым индикаторам и целевым показателям задач, которые характеризуют положительную динамику обеспечения жителей качественной инфраструктурой и услугами благоустройства, улучшение условий для развития человеческого потенциала, улучшения условий для безопасного проживания, работы и отдыха на территории поселения.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5) краткое описание ресурсного обеспечения за счёт бюджетных ассигнований по годам реализации муниципальной программы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Финансовое обеспечение реализации Программы в 2014-2024 годах планируется осуществлять за счет бюджета сельского поселения в пределах предусмотренных лимитов финансирования.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Общий объем финансирования Программы за весь период реализации прогноз составит 204613,4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в том числе по годам: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2014 год - 18810,5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2015 год - 19733,2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2016 год - 17591,3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2017 год - 23022,5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год - 17625,4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год - 16743,9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год - 15524,6 тыс. руб.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2021 год - 17515,5 тыс. руб.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 год - 16015,5 тыс. руб.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 год - 16015,5 тыс. руб.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2024 год - 16015,5 тыс. руб.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ресурсном обеспечении муниципальной Программы представлена в приложении 2 к муниципальной Программе.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Прогнозная оценка расходов на реализацию муниципальной Программы представлена в приложении 3 к муниципальной Программе.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6) мониторинг реализации муниципальной Программы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 реализацией Программы осуществляется в соответствии с Порядком разработки, реализации и проведения оценки эффективности реализации муниципальных программ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области, утвержденным постановлением администрации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 </w:t>
      </w:r>
      <w:hyperlink r:id="rId14" w:history="1">
        <w:r w:rsidRPr="00C5180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01.10.2013 года. № 274</w:t>
        </w:r>
      </w:hyperlink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Реализация Программы осуществляется в соответствии с планом ее реализации, утверждаемым ежегодно с учетом приоритетов Программы.</w:t>
      </w:r>
      <w:proofErr w:type="gramEnd"/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Мониторинг реализации Программы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запланированного.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Объектом мониторинга являются индикаторы (показатели) Программы (подпрограмм) и основных мероприятий.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Ответственный исполнитель муниципальной Программы ежегодно не позднее 1 декабря года, предшествующего очередному финансовому году, разрабатывает проект плана реализации муниципальной Программы.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1 к муниципальной программе "Устойчивое развитие сельской территории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Сведения об индикаторах цели и показателях задач муниципальной программы "Устойчивое развитие сельского поселения </w:t>
      </w:r>
      <w:proofErr w:type="spellStart"/>
      <w:r w:rsidRPr="00C518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сельсовет"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"/>
        <w:gridCol w:w="2968"/>
        <w:gridCol w:w="1453"/>
        <w:gridCol w:w="1229"/>
        <w:gridCol w:w="771"/>
        <w:gridCol w:w="771"/>
        <w:gridCol w:w="771"/>
        <w:gridCol w:w="771"/>
        <w:gridCol w:w="771"/>
        <w:gridCol w:w="771"/>
        <w:gridCol w:w="771"/>
        <w:gridCol w:w="837"/>
        <w:gridCol w:w="549"/>
        <w:gridCol w:w="549"/>
        <w:gridCol w:w="556"/>
        <w:gridCol w:w="549"/>
      </w:tblGrid>
      <w:tr w:rsidR="00C5180C" w:rsidRPr="00C5180C" w:rsidTr="00C518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Наименование целей, </w:t>
            </w: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индикаторов, задач, показателей, подпрограмм,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Ответст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венный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ница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Значения индикаторов и показателей</w:t>
            </w:r>
          </w:p>
        </w:tc>
      </w:tr>
      <w:tr w:rsidR="00C5180C" w:rsidRPr="00C5180C" w:rsidTr="00C51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1 муниципальной программы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Сбалансированное, комплексное развитие сельского поселения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сельсовет.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 1 цели 1: Уровень удовлетворенности населения условиями проживания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1 муниципальной программы. Повышение 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1 муниципальной программы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собственных доходов в общих доходах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цель 1 "Обеспечение и совершенствование деятельности органов управления сельского поселения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1. Обеспечение финансово-экономических гарантий развития органов местного самоуправления.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1 подпрограммы 1: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Соотношение расходов на содержание </w:t>
            </w: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аппарата управления сельского поселения к общему объему собственных доходов.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органов местного самоуправления аппарата сельского поселения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задачи 1 подпрограммы 1: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доступа к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сети связи в целях предоставления муниципальных услуг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 задачи 1 подпрограммы 1: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мер, направленных на социальную и культурную адаптацию мигрантов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Подпрограммы 1. Повышение эффективности управления муниципальной собственностью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1 задачи 2 </w:t>
            </w: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1.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объектов муниципальной собственности, поставленных на кадастровый учет.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2 подпрограммы 1.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задачи 2 подпрограммы 1.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4 Мероприятия по внесение изменений в Правила землепользования и застройки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муниципальной программы </w:t>
            </w:r>
            <w:r w:rsidRPr="00C5180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Обеспечение жителей услугами благоустройства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2 муниципальной программы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внебюджетных источников, привлеченных на благоустройство, из расчета на 1 жителя поселения,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"Комплексное развитие жилищно-коммунальной инфраструктуры и повышение уровня благоустройства на территории сельского поселения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сельсовет";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2. Обеспечение проведения мероприятия по благоустройству территории поселения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высаженных деревьев, декоративных кустарников, цветочных корней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 задачи 1 подпрограммы 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Протяженность освещенных частей улиц,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52,5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2. "Содержание уличного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2 задачи 1 подпрограммы 2. </w:t>
            </w: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"Создание благоприятных условий проживания жителей сельского поселения".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 задачи 1 подпрограммы 2. Мероприятия по охране земель с учетом особенностей хозяйственной деятельности, природных и других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2 подпрограммы 2 Повышение уровня благоустройства дворовых территорий села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Хлевное</w:t>
            </w:r>
            <w:proofErr w:type="spellEnd"/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 Реализация мероприятий по благоустройству дворовых территорий многоквартирных домов"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2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Доля благоустроенных дворовых территорий многоквартирных домов в общем количестве дворовых территорий, благоустройство которых запланирована на текущий год,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подпрограммы 2 " Обеспечение комфортных условий проживания граждан в сельском поселении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задачи 2 подпрограммы 2 " возмещение затрат на содержание бани"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750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3 муниципальной программы Создание условий для развития человеческого потенциала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3: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 задачи 3: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населения, участвующего в культурно-досуговых мероприятиях.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3 "Развитие социальной сферы в сельском поселении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3. Обеспечение эффективного функционирования объектов социальной сферы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отремонтированных, построенных учреждений социальной сферы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"Содержание и финансовое обеспечение деятельности культурно-досуговых </w:t>
            </w: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подпрограммы 3 Расширение возможностей населения по участию в культурно-досуговых, спортивных мероприятиях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2 подпрограммы 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участников культурно-досуговых, спортивных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2 подпрограммы 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"Организация и проведение спортивных и культурно-досуговых мероприятий"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4 муниципальной программы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 пожарной безопасности.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4: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Динамика сокращения деструктивных событий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4 "Обеспечение безопасности человека и природной среды на территории сельского поселения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4. Обеспечение необходимых условий укрепления пожарной безопасности в сельском поселении.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 задачи 1 подпрограммы 4: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ущерба от пожаров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задачи 1 подпрограммы 4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"Проведение мероприятий по обеспечению безопасности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2 к муниципальной программе "Устойчивое развитие сельской территории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Ресурсное обеспечение реализации муниципальной программы " Устойчивое развитие сельской территории сельского поселения </w:t>
      </w:r>
      <w:proofErr w:type="spellStart"/>
      <w:r w:rsidRPr="00C5180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сельсовет"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"/>
        <w:gridCol w:w="2385"/>
        <w:gridCol w:w="1219"/>
        <w:gridCol w:w="669"/>
        <w:gridCol w:w="584"/>
        <w:gridCol w:w="860"/>
        <w:gridCol w:w="698"/>
        <w:gridCol w:w="764"/>
        <w:gridCol w:w="764"/>
        <w:gridCol w:w="764"/>
        <w:gridCol w:w="831"/>
        <w:gridCol w:w="831"/>
        <w:gridCol w:w="764"/>
        <w:gridCol w:w="764"/>
        <w:gridCol w:w="549"/>
        <w:gridCol w:w="549"/>
        <w:gridCol w:w="549"/>
        <w:gridCol w:w="549"/>
      </w:tblGrid>
      <w:tr w:rsidR="00C5180C" w:rsidRPr="00C5180C" w:rsidTr="00C5180C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венный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C5180C" w:rsidRPr="00C5180C" w:rsidTr="00C5180C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БС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C5180C" w:rsidRPr="00C5180C" w:rsidTr="00C5180C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C5180C" w:rsidRPr="00C5180C" w:rsidTr="00C5180C">
        <w:tc>
          <w:tcPr>
            <w:tcW w:w="1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"Устойчивое развитие сельской территории сельского поселения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XX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XX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XX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XX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XXX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XXX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5180C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ru-RU"/>
              </w:rPr>
              <w:t>524,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5180C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ru-RU"/>
              </w:rPr>
              <w:t>6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ru-RU"/>
              </w:rPr>
              <w:t>015,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5180C" w:rsidRPr="00C5180C" w:rsidTr="00C5180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180C" w:rsidRPr="00C5180C" w:rsidTr="00C5180C">
        <w:tc>
          <w:tcPr>
            <w:tcW w:w="1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"Обеспечение и совершенство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 органов управления сельского поселения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5180C" w:rsidRPr="00C5180C" w:rsidTr="00C5180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180C" w:rsidRPr="00C5180C" w:rsidTr="00C5180C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1. Обеспечение 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органов местного самоуправления аппарата сельского поселения</w:t>
            </w:r>
            <w:proofErr w:type="gram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5180C" w:rsidRPr="00C5180C" w:rsidTr="00C5180C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846,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C5180C" w:rsidRPr="00C5180C" w:rsidTr="00C5180C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сельского поселения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735,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5180C" w:rsidRPr="00C5180C" w:rsidTr="00C5180C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внутреннего финансового 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бюджета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</w:tr>
      <w:tr w:rsidR="00C5180C" w:rsidRPr="00C5180C" w:rsidTr="00C5180C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 с использованием информационно-правовых систем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2S6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63.6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C5180C" w:rsidRPr="00C5180C" w:rsidTr="00C5180C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2 задачи 1 подпрограммы 1 Организация доступа к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сети и связи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0S6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5180C" w:rsidRPr="00C5180C" w:rsidTr="00C5180C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 задачи 1 подпрограммы 1: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мер, направленных на социальную и культурную адаптацию мигрантов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3S6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5180C" w:rsidRPr="00C5180C" w:rsidTr="00C5180C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2 подпрограммы 1 Проведение технической экспертизы, изготовление технической документации, постановка на кадастровый учет объектов недвижимости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составляющих муниципальную казну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5180C" w:rsidRPr="00C5180C" w:rsidTr="00C5180C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2 задачи 2 подпрограммы 1.Основное мероприятие 1 задачи 1 подпрограммы 1 Мероприятия по внесению изменений в Правила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землеполь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застройки сельского </w:t>
            </w: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180C" w:rsidRPr="00C5180C" w:rsidTr="00C5180C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 задачи 1 подпрограммы 1: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180C" w:rsidRPr="00C5180C" w:rsidTr="00C5180C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" Комплексное развитие жилищн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коммунальной инфраструктуры и повышения уровня благоустройства на территории сельского поселения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</w:t>
            </w:r>
          </w:p>
        </w:tc>
      </w:tr>
      <w:tr w:rsidR="00C5180C" w:rsidRPr="00C5180C" w:rsidTr="00C5180C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2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 Содержание уличного освещения"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</w:t>
            </w:r>
          </w:p>
        </w:tc>
      </w:tr>
      <w:tr w:rsidR="00C5180C" w:rsidRPr="00C5180C" w:rsidTr="00C5180C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2 задачи 1 подпрограммы 2:" Создание благоприятных </w:t>
            </w: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условий проживания жителей сельского поселения".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</w:t>
            </w:r>
          </w:p>
        </w:tc>
      </w:tr>
      <w:tr w:rsidR="00C5180C" w:rsidRPr="00C5180C" w:rsidTr="00C5180C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 задачи 1 подпрограммы 2 Мероприятия по охране земель с учетом особенностей хозяйственной деятельности, природных и других условий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5180C" w:rsidRPr="00C5180C" w:rsidTr="00C5180C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мероприятия 1,задачи 2 подпрограммы 2 Повышение уровня благоустройства дворовых территорий села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3R5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5180C" w:rsidRPr="00C5180C" w:rsidTr="00C5180C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2 задачи 1 подпрограммы 2: " Возмещение затрат по </w:t>
            </w: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содержанию бани".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</w:tr>
      <w:tr w:rsidR="00C5180C" w:rsidRPr="00C5180C" w:rsidTr="00C5180C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2 подпрограммы 1. Реализация направления расходов, связанных с муниципальной собственностью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5180C" w:rsidRPr="00C5180C" w:rsidTr="00C5180C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1 задачи 3 подпрограммы 1 Реализация мероприятий направленных на подготовку документации по планировке территории сельского поселения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на условиях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областным бюджетом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ru-RU"/>
              </w:rPr>
              <w:t>686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6S6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421,6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5180C" w:rsidRPr="00C5180C" w:rsidTr="00C5180C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3: Развитие социальной сферы в сельском поселении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</w:tr>
      <w:tr w:rsidR="00C5180C" w:rsidRPr="00C5180C" w:rsidTr="00C5180C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3. "Содержание и финансовое обеспечение деятельности культурно-досуговых учреждений"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814,3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</w:tr>
      <w:tr w:rsidR="00C5180C" w:rsidRPr="00C5180C" w:rsidTr="00C5180C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3 " Организация и проведение спортивных и культурно-досуговых мероприятий"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C5180C" w:rsidRPr="00C5180C" w:rsidTr="00C5180C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4 "Обеспечение безопасности </w:t>
            </w: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человека и природной среды территории сельского поселения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5180C" w:rsidRPr="00C5180C" w:rsidTr="00C5180C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4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"Проведение мероприятий по обеспечению безопасности населения"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3 к муниципальной программе "Устойчивое развитие сельской территории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Прогнозная оценка расходов по источникам ресурсного обеспечения на реализацию муниципальной программы "Устойчивое развитие сельской территории сельского поселения </w:t>
      </w:r>
      <w:proofErr w:type="spellStart"/>
      <w:r w:rsidRPr="00C518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сельсовет"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2981"/>
        <w:gridCol w:w="1741"/>
        <w:gridCol w:w="865"/>
        <w:gridCol w:w="841"/>
        <w:gridCol w:w="841"/>
        <w:gridCol w:w="841"/>
        <w:gridCol w:w="841"/>
        <w:gridCol w:w="841"/>
        <w:gridCol w:w="841"/>
        <w:gridCol w:w="841"/>
        <w:gridCol w:w="626"/>
        <w:gridCol w:w="626"/>
        <w:gridCol w:w="626"/>
        <w:gridCol w:w="626"/>
      </w:tblGrid>
      <w:tr w:rsidR="00C5180C" w:rsidRPr="00C5180C" w:rsidTr="00C518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180C" w:rsidRPr="00C5180C" w:rsidTr="00C51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C5180C" w:rsidRPr="00C5180C" w:rsidTr="00C518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"Устойчивое развитие сельской </w:t>
            </w: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территории сельского поселения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015.5</w:t>
            </w:r>
          </w:p>
        </w:tc>
      </w:tr>
      <w:tr w:rsidR="00C5180C" w:rsidRPr="00C5180C" w:rsidTr="00C51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льный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180C" w:rsidRPr="00C5180C" w:rsidTr="00C51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180C" w:rsidRPr="00C5180C" w:rsidTr="00C51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180C" w:rsidRPr="00C5180C" w:rsidTr="00C51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015.5</w:t>
            </w:r>
          </w:p>
        </w:tc>
      </w:tr>
      <w:tr w:rsidR="00C5180C" w:rsidRPr="00C5180C" w:rsidTr="00C51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источников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180C" w:rsidRPr="00C5180C" w:rsidTr="00C518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1 "Обеспечение и совершенствование деятельности органов управления сельского поселения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861.5</w:t>
            </w:r>
          </w:p>
        </w:tc>
      </w:tr>
      <w:tr w:rsidR="00C5180C" w:rsidRPr="00C5180C" w:rsidTr="00C51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180C" w:rsidRPr="00C5180C" w:rsidTr="00C51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180C" w:rsidRPr="00C5180C" w:rsidTr="00C51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180C" w:rsidRPr="00C5180C" w:rsidTr="00C51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861,5</w:t>
            </w:r>
          </w:p>
        </w:tc>
      </w:tr>
      <w:tr w:rsidR="00C5180C" w:rsidRPr="00C5180C" w:rsidTr="00C51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жетных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источников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180C" w:rsidRPr="00C5180C" w:rsidTr="00C518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"Комплексное развитие жилищно-коммунальной инфраструктуры и повышение уровня благоустройства на территории сельского поселения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</w:tr>
      <w:tr w:rsidR="00C5180C" w:rsidRPr="00C5180C" w:rsidTr="00C51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180C" w:rsidRPr="00C5180C" w:rsidTr="00C51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180C" w:rsidRPr="00C5180C" w:rsidTr="00C51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180C" w:rsidRPr="00C5180C" w:rsidTr="00C51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</w:tr>
      <w:tr w:rsidR="00C5180C" w:rsidRPr="00C5180C" w:rsidTr="00C51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источников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180C" w:rsidRPr="00C5180C" w:rsidTr="00C518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3 "Развитие социальной сферы в сельском поселении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C5180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</w:tr>
      <w:tr w:rsidR="00C5180C" w:rsidRPr="00C5180C" w:rsidTr="00C51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180C" w:rsidRPr="00C5180C" w:rsidTr="00C51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180C" w:rsidRPr="00C5180C" w:rsidTr="00C51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180C" w:rsidRPr="00C5180C" w:rsidTr="00C51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местный </w:t>
            </w: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050</w:t>
            </w:r>
          </w:p>
        </w:tc>
      </w:tr>
      <w:tr w:rsidR="00C5180C" w:rsidRPr="00C5180C" w:rsidTr="00C51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источников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180C" w:rsidRPr="00C5180C" w:rsidTr="00C518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4 "Обеспечение безопасности человека и природной среды на территории сельского поселения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5180C" w:rsidRPr="00C5180C" w:rsidTr="00C51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180C" w:rsidRPr="00C5180C" w:rsidTr="00C51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180C" w:rsidRPr="00C5180C" w:rsidTr="00C51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180C" w:rsidRPr="00C5180C" w:rsidTr="00C51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5180C" w:rsidRPr="00C5180C" w:rsidTr="00C51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</w:t>
            </w:r>
            <w:proofErr w:type="spellEnd"/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источников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деятельности"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4 к муниципальной программе "Устойчивое развитие сельской территории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"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 xml:space="preserve">ПОДПРОГРАММА 1. Паспорт подпрограммы 1 муниципальной программы сельского поселения </w:t>
      </w:r>
      <w:proofErr w:type="spellStart"/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</w:t>
      </w:r>
      <w:proofErr w:type="spellStart"/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района "Обеспечение и совершенствование деятельности органов управления сельского поселения </w:t>
      </w:r>
      <w:proofErr w:type="spellStart"/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"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0"/>
        <w:gridCol w:w="9168"/>
      </w:tblGrid>
      <w:tr w:rsidR="00C5180C" w:rsidRPr="00C5180C" w:rsidTr="00C518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72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72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72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72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Обеспечение финансово-экономических гарантий развития органов местного самоуправления.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2. Повышение эффективности управления муниципальной собственностью.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72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72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1. Соотношение расходов на содержание аппарата управления сельского поселения к общему объему собственных доходов.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2. Доля объектов муниципальной собственности, поставленных на кадастровый учет.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72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72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подпрограммы рассчитана на период 2014 - 2024 годы без выделения этапов.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72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72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за счет средств местного бюджета прогнозно составит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629100,6 тыс. руб., в том числе по годам: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- 5006,1 тыс. руб.;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- 5232,1 тыс. руб.;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- 6050,7 тыс. руб.;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- 5537,5 тыс. руб.;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- 5915,2 тыс. руб.;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- 5861,5 тыс. руб.;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- 5861,5 тыс. руб.;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- 5861,5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spellEnd"/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- 5861,5 тыс.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- 5861,5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spellEnd"/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-5861,5 тыс.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72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72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результате реализации подпрограммы 1 к 2024 году предполагается: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снизить долю расходов на содержание аппарата управления сельского поселения к общему объему собственных доходов на 10%;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увеличить долю муниципального имущества поставленного на кадастровый учет до 100 %;</w:t>
            </w:r>
          </w:p>
        </w:tc>
      </w:tr>
    </w:tbl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ТЕКСТОВАЯ ЧАСТЬ</w:t>
      </w:r>
    </w:p>
    <w:p w:rsidR="00C5180C" w:rsidRPr="00C5180C" w:rsidRDefault="00C5180C" w:rsidP="00C5180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1) Краткая характеристика сферы реализации подпрограммы 1, описание основных проблем и рисков ее развития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основу при формировании проекта бюджета сельского поселения и на плановый период по доходам принимается прогнозный план социально-экономического развития сельского поселения.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 доходов бюджета составляется на основе ожидаемых итогов социально- экономического развития поселения за предыдущий финансовый год и ожидаемой оценки исполнения бюджета в текущем году. При расчете объема доходов бюджета поселения учитывались принятые в предыдущем финансовом году изменения и дополнения в законодательство о налогах и сборах.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в объеме бюджета предусмотрены безвозмездные поступления: дотации из областного фонда на поддержку мер по обеспечению сбалансированности местного бюджета, дотация из областного фонда финансовой поддержки поселений, из районного фонда финансовой поддержки поселения, субвенции из федерального бюджета.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 за 2012 год сельское поселение получило в бюджет доходов на общую сумму 25323,4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Или 102,5 %, в том числе налог на доходы физических лиц 5795,5 тыс. руб. или 118,3 %, налог на имущество физических лиц 566,8 тыс. руб. или 72,4 %, земельный налог 2988,8 тыс. руб. или 109,3 %, арендная плата за земельные участки 1387,5 тыс. руб. или 209,9 %. доходы от продажи земли 1945,5 тыс. руб. или 73,4 %, доходы от сдачи в аренду имущества 464,6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., единый сельскохозяйственный налог 0,6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тыс.руб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,дотации бюджету поселения на выравнивание бюджетной обеспеченности 694,9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тыс.руб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или 100 %, прочие субсидии 7191,3 тыс. руб. или 100 %.Прочие безвозмездные поступления в бюджет 1310,0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тыс.руб.или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100 %.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Расходы бюджета сельского поселения составляют всего 27361,6 тыс. руб., из них на содержание аппарата сельского поселения и главы сельского поселения 4239,5 тыс. руб. или 99,9 %, на контролирующие органы местного самоуправления 25 тыс. руб. или 100 %, оплата услуг по содержанию и сопровождению информационных услуг (Консультант Плюс, электронный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похозяйственный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учет МСУ, Астрал, 1С бухгалтерия) 125 тыс. руб. или 100 %,</w:t>
      </w:r>
      <w:proofErr w:type="gramEnd"/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Подводя итоги 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вышеизложенному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отметим, что приоритетным направлением государственной политики в области финансирования общегосударственных вопросов должна стать поддержка данной сферы деятельности и принятие необходимых системных мер.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наиболее серьезным рискам можно отнести финансовый и административный риски реализации подпрограммы.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Способом ограничения рисков является: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ходом выполнения программных мероприятий и совершенствование механизма текущего управления реализацией подпрограммы 1;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непрерывный мониторинг выполнения подпрограммы 1.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2) Основные задачи и показатели задач подпрограммы 1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Подпрограмма 1 "Обеспечение и совершенствование деятельности органов управления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годы" является частью муниципальной программы "Устойчивое развитие сельской территории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сельсовет", сформирована с учетом согласованности основных параметров подпрограммы 1 и муниципальной программы и направлена на достижение ее цели и выполнение задач.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подпрограммы 1 решаются задачи: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задача 1: Обеспечение финансово-экономических гарантий развития органов местного самоуправления.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Показателем задачи 1 является: Соотношение расходов на содержание аппарата управления сельского поселения к общему объему собственных доходов; укрепление в поселении терпимости к иному мировоззрению, образу жизни, поведению и обычаям на основе принципов соблюдения прав и свобод человека.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задача 2: Повышение эффективности управления муниципальной собственностью.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Показателем задачи 2 является: Доля объектов муниципальной собственности, поставленных на кадастровый учет.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поставленных задач будет обеспечено путем эффективной реализацией финансово-экономических мероприятий сельским поселением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3) Сроки и этапы реализации подпрограммы 1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Сроки реализации подпрограммы охватывают период 2014-2024 годов без выделения этапов.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4) Характеристика основных мероприятий подпрограммы 1 с описанием всех механизмов и инструментов, реализация которых запланирована в составе основных мероприятий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решение задачи 1 подпрограммы 1 - Обеспечение финансово-экономических гарантий развития органов местного самоуправления - направлено следующее основное мероприятие: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Основное мероприятие 1: "Обеспечение 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 органов местного самоуправления аппарата сельского поселения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составе основного мероприятия 1 запланировано финансовое обеспечение главы сельского поселения, аппарата сельского поселения, на подготовку и повышение квалификации муниципальных служащих аппарата сельского поселения, на приобретение услуг по сопровождению сетевого программного обеспечения по электронному ведению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похозяйственного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учета, на приобретение информационных услуг с использованием информационно-правовых систем, на осуществление внутреннего финансового контроля за исполнением бюджета.</w:t>
      </w:r>
      <w:proofErr w:type="gramEnd"/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Основное мероприятие 2: "Организация доступа к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мультисервисной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сети связи".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Основное мероприятие 3: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социальную и культурную адаптацию мигрантов, профилактику межнациональных (межэтнических) конфликтов.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решение задачи 2 подпрограммы 1 - Повышение эффективности управления муниципальной собственностью - направлено следующее основное мероприятие: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мероприятие 1: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мероприятие 1. " 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обществе,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5) Обоснование объема финансовых ресурсов, необходимых для реализации подпрограммы 1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финансирования подпрограммы прогнозно составит 62910,6 тыс. руб., в том числе по годам: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2014 год - 5006,1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2015 год - 5232,1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2016 год - 5050,7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2017 год - 5518,8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год - 5915,2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2019 год - 5861,5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год - 5861,5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 год-5861,5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 год- 5861,5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 год- 5861,5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2024 год- 5861,5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5 к муниципальной программе  " Устойчивое развитие сельской территории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ПОДПРОГРАММА 2. Паспорт подпрограммы 2 муниципальной программы сельского поселения </w:t>
      </w:r>
      <w:proofErr w:type="spellStart"/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</w:t>
      </w:r>
      <w:proofErr w:type="spellStart"/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района "Комплексное развитие жилищно-коммунальной инфраструктуры и повышение уровня благоустройства на территории сельского поселения </w:t>
      </w:r>
      <w:proofErr w:type="spellStart"/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" (далее - Подпрограмма)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00"/>
        <w:gridCol w:w="8850"/>
      </w:tblGrid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2014 - 2024 годы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проведения 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мероприятии</w:t>
            </w:r>
            <w:proofErr w:type="gram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благоустройству территории поселения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комфортных условий проживания граждан в сельском поселении.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благоприятных условий жизни населения в границах с.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Хлевное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повышение уровня благоустройства дворовых территорий с.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Хлевное</w:t>
            </w:r>
            <w:proofErr w:type="spellEnd"/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высаженных деревьев, декоративных кустарников, цветочных корней, ед.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Протяженность освещенных частей улиц, проездов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финансирования, связанные с реализацией 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Подпрограммы, финансируемые за счет средств бюджета сельского поселения и предположительно составят</w:t>
            </w:r>
            <w:proofErr w:type="gram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всего 110476,9 тыс. руб., из них: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- 11714,8 тыс. руб.;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- 12008,5 тыс. руб.;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- 8998,2 тыс. руб.;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-14620,2 тыс. руб.;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- 18773,7 тыс. руб.;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- 7832,4 тыс. руб.;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- 6613,1 тыс. руб.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- 8604,0 тыс. руб.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- 7104,0 тыс. руб.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- 7104,0 тыс. руб.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- 7104,0 тыс. руб.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высаженных деревьев, декоративных кустарников, цветочных корней на 1500 000 ед.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протяженности освещенных частей улиц, проездов на 43 %</w:t>
            </w:r>
          </w:p>
        </w:tc>
      </w:tr>
    </w:tbl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ТЕКСТОВАЯ ЧАСТЬ</w:t>
      </w:r>
    </w:p>
    <w:p w:rsidR="00C5180C" w:rsidRPr="00C5180C" w:rsidRDefault="00C5180C" w:rsidP="00C5180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1).Характеристика сферы реализации подпрограммы, описание основных проблем, анализ социальных, финансово-экономических и прочих рисков её развития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Общая площадь жилищного фонда в сельском поселении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на 01.01.2013 года составляет 150319 тыс. кв. метров.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настоящее время сельское поселение газифицировано на 90 %, имеет собственную водопроводную систему и развитую сеть дорог. По улицам села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Хлевное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проложены асфальтовые дороги.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сельского поселении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протяженность уличного освещения составляет 32 км.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протяжении ряда лет проблема освещения улиц является одной из самых обсуждаемых. Оборудование находится не в самом лучшем состоянии, большинство фонарей - в нерабочем состоянии, их приходится менять.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Санитарно-эпидемиологическая обстановка не позволяет прекращать работу по сбору и вывозу твердых бытовых отходов, уборке мусора, уборке улиц, отлову бездомных животных, содержанию мест захоронения.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основная часть домов построена от 25 до 50 лет назад.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дворов жилищного фонда и на сегодняшний день в целом полностью или частично не отвечает нормативным требованиям.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некоторых многоквартирных домов высокий физический износ имеет асфальтовое покрытие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проездов и площадок.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Недостаточно так же производились работы во дворах по уходу за зелеными насаждениями, разбивки клумб и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и площадки для автомобилей, что приводит к их хаотичной парковке.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очевидно, что решение стоящих задач требует комплексного, системного подхода, тем более в условиях реформирования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планирования.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связи с этим остро встает проблема недостаточности финансирования на благоустройство территории, обеспечение качественного уличного освещения.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Подпрограмма "Комплексное развитие жилищно-коммунальной инфраструктуры и повышение уровня благоустройства территории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на 2014-2020 годы" предусматривает повышение качества предоставления коммунальных услуг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средств из внебюджетных источников для их модернизации.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эффективного решения названных проблем требуется реализация мероприятий подпрограммы "Комплексное развитие жилищно-коммунальной инфраструктуры и повышение уровня благоустройства территории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 (далее-Подпрограмма).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Приоритетными направлениями жилищной политики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являются комплексное обустройство сельского поселения и содействие улучшению жилищных условий его населения. Приоритетными направлениями благоустройства территории сельского поселения является 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отдыха, организация освещения улиц.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совокупности подпрограмма направлена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сельском поселении.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подпрограммы предполагается решение следующих задач: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1. Обеспечение проведения мероприятий по благоустройству территории поселения.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2. Обеспечение комфортных условий проживания граждан в сельском поселении.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Задача 3. создание благоприятных условий жизни населения в границах с.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Хлевное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повышение уровня благоустройства дворовых территорий с.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Хлевное</w:t>
      </w:r>
      <w:proofErr w:type="spellEnd"/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реализации задач осуществляется по следующим показателям Подпрограммы: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1. Задачи 1. Количество высаженных деревьев, декоративных кустарников, цветочных корней, ед.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2. Задачи 1. Протяженность освещенных частей улиц, проездов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3)сроки и этапы реализации подпрограммы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реализации подпрограммы охватывает период 2014-2024 годов без выделения этапов.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решение задачи 1 Подпрограммы - обеспечение проведения мероприятий по благоустройству территории поселени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я-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запланированы следующие основные мероприятия: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мероприятие 1: "Содержание уличного освещения"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составе основного мероприятия предусмотрено содержание и ремонт линий электропередач, замена и установка фонарей, оплата за потребляемую электроэнергию.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мероприятие 2: "Создание благоприятных условий проживания жителей сельского поселения".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составе основного мероприятия предусмотрено обустройство клумб и цветников, устройство новых детских и спортивных площадок, валка аварийных деревьев, посадка деревьев и кустарников, ликвидация несанкционированных свалок, содержание памятников и обелисков, подготовка населенного пункта к новогодним праздникам, ремонт и установка контейнерных площадок, устройство пешеходных дорожек, уборка мусора, снега, подметание территорий общего пользования, отлов безнадзорных животных, содержание мест захоронения и др.</w:t>
      </w:r>
      <w:proofErr w:type="gramEnd"/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решение задачи 2 Подпрограммы - Обеспечение комфортных условий проживания граждан в сельском поселении - запланированы следующие мероприятия: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мероприятие 1: "Возмещение затрат по содержанию бани"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мероприятие 2: "Благоустройство дворовых территорий многоквартирных домов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составе основного мероприятия Необходимым условием реализации мероприятий подпрограммы 2 по благоустройству дворовых территорий многоквартирных домов и территорий общего пользования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перечня работ по благоустройству - названное 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действующими нормативными правовыми актами Липецкой области не предусмотрено.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дополнительного перечня работ по благоустройству - доля финансового участия должна составлять не менее 3 % от стоимости дополнительных видов работ по благоустройству дворовой территории.</w:t>
      </w:r>
      <w:proofErr w:type="gramEnd"/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приложений подпрограммы 1: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-Минимальный перечень видов работ по благоустройству дворовых территорий многоквартирных домов (приложение 1 к Подпрограмме 2),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-Дополнительный перечень работ по благоустройству дворовых территорий многоквартирных домов (приложение 2 к Подпрограмме 2),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3 к Подпрограмме 2),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расходованием, а также порядок и форма участия (финансовое и (или) трудовое) граждан в выполнении указанных работ (приложение 4 к Подпрограмме 2),</w:t>
      </w:r>
      <w:proofErr w:type="gramEnd"/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-Порядок разработки, обсуждения с заинтересованными лицами и утверждения дизайн - проектов благоустройства дворовой территории, включенных в Подпрограмму 1 на 2017 год (приложение 5 к Подпрограмме 2).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Адресный перечень дворовых территорий, подлежащих благоустройству в 2017 году (приложение 6 к Подпрограмме 2).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1  к Подпрограмме 2  "Комплексное развитие жилищно-коммунальной  инфраструктуры и повышение уровня  благоустройства на территории сельского  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 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Минимальный перечень видов работ  по благоустройству дворовых территорий  многоквартирных домов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"/>
        <w:gridCol w:w="5550"/>
      </w:tblGrid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видов работ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дворовых проездов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освещения дворовых территорий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скамеек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урн</w:t>
            </w:r>
          </w:p>
        </w:tc>
      </w:tr>
    </w:tbl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2  к Подпрограмме 2  "Комплексное развитие жилищно-коммунальной  инфраструктуры и повышение уровня  благоустройства на территории сельского  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Дополнительный перечень работ  по благоустройству дворовых территорий  многоквартирных домов   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"/>
        <w:gridCol w:w="7459"/>
      </w:tblGrid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видов работ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детских и спортивных площадок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автомобильных парковок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территорий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отвода поверхностных вод с дворовых территорий</w:t>
            </w:r>
          </w:p>
        </w:tc>
      </w:tr>
    </w:tbl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3  к Подпрограмме 2  "Комплексное развитие жилищно-коммунальной  инфраструктуры и повышение уровня благоустройства на территории сельского  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работ: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1"/>
        <w:gridCol w:w="7459"/>
        <w:gridCol w:w="1870"/>
        <w:gridCol w:w="2119"/>
      </w:tblGrid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ь(</w:t>
            </w:r>
            <w:proofErr w:type="gram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руб..)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900-00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3050-00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9550-00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3100-00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детских и спортивных площадок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175200-00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автомобильных парковок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11500-00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800-00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отвода поверхностных вод с дворовых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6000-00</w:t>
            </w:r>
          </w:p>
        </w:tc>
      </w:tr>
    </w:tbl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4  к Подпрограмме 2  "Комплексное развитие жилищно-коммунальной  инфраструктуры и повышение уровня благоустройства на территории сельского  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 сельского поселения </w:t>
      </w:r>
      <w:proofErr w:type="spellStart"/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 Общие положения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1.1.Настоящий Порядок регламентирует процедуру аккумулирования и использования денежных средств (далее - аккумулирование средств), поступающих от собственников помещений в многоквартирных домах, собственников иных зданий и </w:t>
      </w: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сооружений, расположенных в границах дворовой территории, подлежащей благоустройству (далее - заинтересованные лица), направляемых на выполнение дополнительного перечня работ по благоустройству дворовых территорий многоквартирных домов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в рамках Подпрограммы 1 "Обеспечение населения качественной, развитой инфраструктурой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повышение уровня благоустройства территории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 (далее - Подпрограмма 1), механизм 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1.2.В целях реализации настоящего Порядка используются следующие понятия: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 дополнительный перечень работ - установленный Подпрограммой 1 перечень дополнительных работ по благоустройству дворовой территории,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софинансируемых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счет средств заинтересованных лиц;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 трудовое участие -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многоквартирных домов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 финансовое участие - финансирование выполнения видов работ из дополнительного перечня работ по благоустройству дворовых территорий многоквартирных домов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за счет участия заинтересованных лиц в размере не менее 3 процентов от общей стоимости соответствующего вида работ;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 общественная комиссия - комиссия, создаваемая в соответствии с постановлением администрации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для рассмотрения и оценки предложений заинтересованных лиц, а также реализации 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реализацией Подпрограммы 2.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2.Порядок и форма участия (трудовое и (или) финансовое) заинтересованных лиц в выполнении работ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2.4.Документы,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с ф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изических лиц, которые впоследствии также вносятся на счет, открытый в соответствии с настоящим Порядком.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Документы, подтверждающие финансовое участие, представляются в администрацию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не позднее 2 дней со дня перечисления денежных средств в установленном порядке.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этом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Документы, подтверждающие трудовое участие, представляются в администрацию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не позднее 10 календарных дней со дня окончания работ, выполняемых заинтересованными лицами.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- доля финансового участия должна составлять не менее 3 % от стоимости дополнительных видов работ по благоустройству дворовой территории.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3.Условия аккумулирования и расходования средств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3.1.В случае включения заинтересованными лицами в заявку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 Управляющей компании АО работников" Народное предприятие ЖКХ "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Хлевенское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/с40702810835000002073 Липецкое ОСБ8593 г. Липецк; БИК 044206604; к\с30101810800000000604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может быть открыт администрацией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в российских кредитных организациях, величина собственных средств (капитала) которых составляет не менее 20 миллиардов рублей.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3.2.После утверждения дизайн-проекта общественной муниципальной комиссией и его согласования с представителем заинтересованных лиц, администрация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</w:t>
      </w: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заинтересованными лицами, а также реквизиты счета, на который подлежат возврату денежные средства заинтересованных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 в случаях определенных соглашением.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дизайн-проекте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составляет не менее 3 процентов от общей стоимости соответствующего вида работ из дополнительного перечня работ.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 </w:t>
      </w:r>
      <w:hyperlink r:id="rId15" w:history="1">
        <w:r w:rsidRPr="00C5180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05.04.2013 № 44-ФЗ </w:t>
        </w:r>
      </w:hyperlink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нужд", а также с учетом стоимости фактически выполненных работ.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дворовых территорий, подлежащих благоустройству в рамках Подпрограммы 1,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Подпрограммой 1. В таком случае заинтересованные лица, дворовые территории которых были включены в Подпрограмму 1 в связи с корректировкой и их заявка предусматривает выполнение работ из дополнительного перечня, обязуются перечислить денежные средства не позднее десяти дней с момента включения многоквартирного дома в Подпрограмму 1 в порядке и на условиях, определенных соглашением.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3.4.Денежные средства считаются поступившими в доход бюджета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с момента их зачисления на лицевой счет.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3.5.На сумму планируемых поступлений увеличиваются бюджетные ассигнования администрации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как главному распорядителю бюджетных сре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с п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оследующим доведением в установленном порядке лимитов бюджетных обязательств для осуществления целевых расходов, предусмотренных Подпрограммой 1.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 Администрация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осуществляет учет поступающих от заинтересованных лиц денежных сре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в р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азрезе многоквартирных домов, дворовые территории которых подлежат благоустройству.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3.7. Администрация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обеспечивает опубликование на официальном сайте в информационно-телекоммуникационной сети "Интернет"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Администрация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3.8.Расходование аккумулированных денежных средств заинтересованных лиц осуществляется администрацией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  <w:proofErr w:type="gramEnd"/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целевым расходованием аккумулированных денежных средств заинтересованных лиц осуществляется администрацией сельского поселения в соответствии с бюджетным законодательством.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5  к Подпрограмме 2  "Комплексное развитие жилищно-коммунальной  инфраструктуры и повышение уровня благоустройства на территории сельского  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ПОРЯДОК  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включаемых</w:t>
      </w:r>
      <w:proofErr w:type="gramEnd"/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 Подпрограмму 2 "Обеспечение населения качественной, развитой инфраструктурой и повышение уровня благоустройства территории сельского поселения </w:t>
      </w:r>
      <w:proofErr w:type="spellStart"/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сельсовет"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включаемых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Подпрограмму 1 "Обеспечение населения качественной, развитой инфраструктурой и повышение уровня благоустройства территории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 (далее - Порядок).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Для целей Порядка применяются следующие понятия: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 Разработка дизайн - проекта обеспечивается администрацией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(далее - уполномоченный орган).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дизайн - прое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 вкл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Содержание 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дизайн-проекта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зависит от вида и состава планируемых работ. 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</w:t>
      </w:r>
      <w:proofErr w:type="gramEnd"/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Разработка 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дизайн-проекта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с учетом местных нормативов градостроительного проектирования.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Разработка дизайн - проекта включает следующие стадии: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осмотр дворовой территории, предлагаемой к благоустройству, совместно с представителем заинтересованных лиц;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разработка дизайн - проекта;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7.3. согласование 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дизайн-проекта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благоустройства дворовой территории с представителем заинтересованных лиц;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утверждение 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дизайн-проекта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общественной муниципальной комиссией.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Представитель заинтересованных лиц обязан рассмотреть представленный дизайн-проект в 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превышающий двух календарных дней с момента его получения и представить в администрацию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согласованный дизайн-проект или мотивированные замечания.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не урегулирования замечаний, администрация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дизайн-проекту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6  к Подпрограмме 2  "Комплексное развитие жилищно-коммунальной  инфраструктуры и повышение уровня благоустройства на территории сельского  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Адресный перечень дворовых территорий, подлежащих  благоустройству в 2017 году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88"/>
        <w:gridCol w:w="5520"/>
        <w:gridCol w:w="8342"/>
      </w:tblGrid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дворовой территории, подлежащей благоустройству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работ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дом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дворовых проездов, освещения дворовых территорий, установка скамеек установка урн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дом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дворовых проездов, освещения дворовых территорий, установка скамеек установка урн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дом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дворовых проездов, освещения дворовых территорий, установка скамеек установка урн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дом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дворовых проездов, освещения дворовых территорий, установка скамеек установка урн</w:t>
            </w:r>
          </w:p>
        </w:tc>
      </w:tr>
    </w:tbl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5) обоснование объема финансовых ресурсов, необходимых для реализации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финансирования мероприятий Подпрограммы в 2014-2024 г. предположительно составит всего 110476,9 тыс. руб., в том числе: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2014 год - 11714,8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2015 год - 12008,5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2016 год - 8998,2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2017 год - 14620,2тыс.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год - 18773,7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год - 7832,4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год - 6613,1 тыс. руб.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 год - 8604 тыс. руб.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 год - 7104,0тыс. руб.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 год - 7104,0тыс. руб.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2024 год - 7104,0 тыс. руб.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6 к муниципальной программе "Устойчивое развитие сельской территории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"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 xml:space="preserve">ПОДПРОГРАММА 3. Паспорт подпрограммы 3 муниципальной программы сельского поселения </w:t>
      </w:r>
      <w:proofErr w:type="spellStart"/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</w:t>
      </w:r>
      <w:proofErr w:type="spellStart"/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района "Развитие социальной сферы в сельском поселении </w:t>
      </w:r>
      <w:proofErr w:type="spellStart"/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(далее - Подпрограмма)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68"/>
        <w:gridCol w:w="8882"/>
      </w:tblGrid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эффективного функционирования объектов социальной сферы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возможностей населения по участию в культурно-досуговых, спортивных мероприятиях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отремонтированных, построенных учреждений социальной сферы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участников культурно-досуговых спортивных мероприятий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2014 - 2024 годы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финансирования, связанные с реализацией 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Подпрограммы, финансируемые за счет средств бюджета сельского поселения и предположительно составят</w:t>
            </w:r>
            <w:proofErr w:type="gram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всего 31002,5 тыс. руб., из них: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- 1951,2 тыс. руб.;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- 2450 тыс. руб.;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- 2500 тыс. руб.;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- 2864,8 тыс. руб.;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- 2936,5тыс. руб.;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- 3050 тыс. руб.;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- 3050 тыс. руб.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- 3050 тыс. руб.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- 3050 тыс. руб.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- 3050тыс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- 3050тыс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в 2024 году к базовому 2013 году: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увеличения площади отремонтированных, построенных учреждений социальной сферы на 1,0 %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увеличения количества участников культурно-досуговых спортивных мероприятий 15 %</w:t>
            </w:r>
          </w:p>
        </w:tc>
      </w:tr>
    </w:tbl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ТЕКСТОВАЯ ЧАСТЬ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1.Характеристика сферы реализации подпрограммы, описание основных проблем, анализ социальных, финансово-экономических и прочих рисков её развития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территории сельского поселения невозможно без целенаправленной работы направленной на проведение социальных преобразований и решения накопившихся проблем в социальной сфере.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Социальная сфера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представлена системами здравоохранения, образования, культуры, физической культуры и спорта.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Медицинское обслуживание в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Хлевенском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осуществляется ГУЗ ЦРБ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 2 врачебные амбулатории общей практики. В системе 360 человек, в том числе 36 врачей, 143 человека среднего медперсонала. 117 койко-мест, поликлиническое отделение - 1, стоматологических отделений - 4, акушерско-гинекологических отделений - 2, детских отделений - 3.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селе создан культурно-образовательный центр, объединяющий лицей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.Х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левное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детский сад, библиотеку,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межпоселенческий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 культуры и досуга.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 направлением деятельности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межпоселенческого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 культуры и досуга является сохранение народных традиций и культур. В нем функционируют 18 формирований самодеятельного народного творчества, в которых занимаются 316 человек всех возрастных категорий. Самая востребованная - это театральная студия, существующая более 10 лет.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Наибольшей популярностью у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хлевенцев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пользуются театрализованные мероприятия и народные гуляния: Дни культуры села, новогодние и рождественские.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Муниципальное общеобразовательное учреждение лицей с.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Хлевное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рассчитан на 1000 учащихся, на данный момент в нем обучается 830 учащихся. Современный педагогический коллектив насчитывает 83 педагога, 22 % которых 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аттестована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высшей категории, 50 % - по первой категории. 4 учителя - победители в конкурсе лучших учителей в рамках ПНПО. Более половины учителей имеют ведомственные награды и звания.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Действует Дом детского творчества, на базе которого работают 15 творческих объединений. 26 педагогов дополнительного образования.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территории сельского поселения функционируют 2 детских сада, действуют 12 групп общей численностью 305 детей, где работают 28 педагогов дошкольного образования, 10 из них имеют высшую квалификационную категорию (35,7 %), 8 - первую квалификационную категорию (28,6 %).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МАОУ ДОД "ДЮСШ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.Х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левное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открыто в 2007 году. Его работа построена на организации активного, содержательного отдыха, формирования активного образа жизни среди детского и взрослого населения. В комплексе функционируют 32 группы: группы-плавания,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аквааэробики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волейбола, баскетбола, футбола, настольного тенниса, легкой атлетики и т.д. Всего секциями и группами, созданными на базе ФОК, охвачено 555 детей. Одновременно с этим в комплексе проводятся уроки физической культуры по разделу "Обучение плаванию на уроках физической культуры". В среднем ежемесячно МАОУ ДОД "ДЮСШ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.Х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левное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посещает 980 детей.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МАОУ ДОД "ДЮСШ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.Х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левное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оказывает платные услуги населению: посещение бассейна, тренажерный зал, сауна, прокат коньков (в зимнее время). На базе комплекса проводятся районные и областные соревнования среди школьников.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Открыта оборудованная спортивная площадка с искусственным газоном.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Построился храм Покрова Пресвятой Богородицы, первый камень которого заложен 1 июня 2007 года и освящен Епископом Липецким и Елецким Никоном.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 с тем, ситуация в сфере культуры характеризуется следующими проблемами, создающими препятствия для ее дальнейшего развития: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недостаточность сре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ремонта зданий учреждений культуры;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недостаточное обеспечение отрасли специализированным оборудованием, необходимым для осуществления профильной деятельности учреждений культуры;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качества муниципальных услуг, предоставляемых учреждениями культуры района, в результате ухудшения их материально-технической базы, отсутствия современного технологического оборудования и других факторов, связанных с недостатком финансирования отрасли;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сфере физической культуры: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недостаточная мотивация граждан для занятия физической культурой и спортом;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недостаточное количество спортивных сооружений, предназначенных для занятий массовыми видами спорта;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эффективного решения названных проблем требуется реализация мероприятий подпрограммы "Развитие социальной сферы в сельском поселении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 (далее-Подпрограмма)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Основные приоритеты муниципальной политики в сфере развития социальной сферы сельского поселения, определены в Стратегическом плане социально-экономического развития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до 2024 года, в том числе: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создание условий для систематических занятий физической культурой и спортом.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повышение уровня духовного развития общества, сохранение преемственности и обеспечение условий долгосрочного развития культурных традиций сельского поселения, расширению спектра информационно-образовательных, культурно-просветительских, интеллектуально-досуговых услуг, предоставляемых населению, повышение их качества.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подпрограммы предполагается решение следующих задач: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1. Обеспечение эффективного функционирования объектов социальной сферы.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2. Расширение возможностей населения по участию в культурно-досуговых, спортивных мероприятиях.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реализации задач осуществляется по следующим показателям Подпрограммы: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1.Задачи 1. Площадь отремонтированных, построенных учреждений социальной сферы.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1.Задачи 2. Количество участников культурно-досуговых мероприятий, спортивных мероприятий.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3)сроки и этапы реализации подпрограммы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решение задачи 1 Подпрограммы - Обеспечение эффективного функционирования объектов социальной сферы - направлены следующие основные мероприятия: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мероприятие 1: "Содержание и финансовое обеспечение деятельности культурно-досуговых учреждений".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составе основного мероприятия запланировано перечисление межбюджетных трансфертов в рамках передаваемых полномочий району на создание условий по организации досуга и обеспечение жителей поселения услугами организаций культуры и библиотечному обслуживанию населения.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решение задачи 2 Подпрограммы - Расширение возможностей населения по участию в культурно-досуговых, спортивных мероприятиях - запланированы следующие основные мероприятия: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мероприятие 1: "Организация и проведение спортивных и культурно-досуговых мероприятий"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5) обоснование объема финансовых ресурсов, необходимых для реализации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финансирования мероприятий Подпрограммы в 2014-2024 гг. предположительно составит всего 31002,50тыс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уб., в том числе: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2014 год - 1951,2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2015 год - 2450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2016 год - 2500,0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2017 год - 2864,8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год - 2936,5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год - 3050,0тыс.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год - 3050,0 тыс. руб.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 год- 3050,0 тыс. руб.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 год- 3050,0 тыс. руб.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 год - 3050,0 тыс. руб.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2024 год- 3050,0 тыс. руб.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7 к муниципальной программе "Устойчивое развитие сельской территории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"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ПОДПРОГРАММА 4. Паспорт подпрограммы 4 муниципальной программы сельского поселения </w:t>
      </w:r>
      <w:proofErr w:type="spellStart"/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</w:t>
      </w:r>
      <w:proofErr w:type="spellStart"/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района "Обеспечение безопасности человека и природной среды на территории сельского поселения </w:t>
      </w:r>
      <w:proofErr w:type="spellStart"/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" (далее - Подпрограмма)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47"/>
        <w:gridCol w:w="8803"/>
      </w:tblGrid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необходимых условий укрепления пожарной безопасности в сельском поселении.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ущерба от пожаров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2014 - 2024 годы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финансирования, связанные с реализацией </w:t>
            </w:r>
            <w:proofErr w:type="gramStart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Подпрограммы, финансируемые за счет средств бюджета сельского поселения и предположительно составят</w:t>
            </w:r>
            <w:proofErr w:type="gramEnd"/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всего 223,4 тыс. руб., из них: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- 138,4 тыс. руб.;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- 42,6 тыс. руб.;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- 42,4 тыс. руб.;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2017 год - 0 тыс. руб.;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- 0 тыс. руб.;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- 0 тыс. руб.;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 тыс. руб.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- 0 тыс. руб.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- 0 тыс. руб.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- 0 тыс. руб.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- 0 тыс. руб.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C5180C" w:rsidRPr="00C5180C" w:rsidTr="00C51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C5180C" w:rsidRPr="00C5180C" w:rsidRDefault="00C5180C" w:rsidP="00C51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ущерба от пожаров-0 ед.</w:t>
            </w:r>
          </w:p>
        </w:tc>
      </w:tr>
    </w:tbl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ТЕКСТОВАЯ ЧАСТЬ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1) Краткая характеристика сферы реализации подпрограммы, описание основных проблем и рисков её развития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Природные и техногенные риски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по-прежнему несут значительную угрозу для населения и объектов экономики. 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подпрограммы "Обеспечение безопасности человека и природной среды на территории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 направлена на создание безопасных условий дальнейшего социально-экономического развития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путем снижения рисков, влияющих на уровень обеспечения надежной защиты населения и территории района от пожаров.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Приоритетным направлением муниципальной политики в области защиты населения от пожаров должна стать поддержка данной сферы деятельности и принятие необходимых системных мер по созданию условий для обеспечения безопасности жителям сельского поселения.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Анализ рисков и управление рисками при реализации подпрограммы осуществляет администрация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наиболее серьезным рискам можно отнести финансовый и административный риски реализации подпрограммы.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Способом ограничения рисков является: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ходом выполнения программных мероприятий и совершенствование механизма текущего управления реализацией подпрограммы 4;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непрерывный мониторинг выполнения подпрограммы 4.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2) Основные задачи и показатели задач Подпрограммы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Подпрограмма " Обеспечение безопасности человека и природной среды на территории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 является частью муниципальной программы "Устойчивое развитие сельской территории сельского поселения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сельсовет", сформирована с учетом согласованности основных параметров подпрограммы и муниципальной программы и направлена на достижение ее цели и выполнение задач.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Приоритетами муниципальной политики в сфере реализации подпрограммы являются: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участие в предупреждении и ликвидации последствий пожаров;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пропаганда знаний, умений и навыков в области защиты населения от пожаров.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подпрограммы решается задача: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задача 1: Обеспечение необходимых условий укрепления пожарной безопасности в сельском поселении.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Показателем 2 задачи 1 является: Снижение ущерба от пожаров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поставленных задач будет обеспечено путем эффективного использования финансово-экономических мероприятий сельским поселением </w:t>
      </w:r>
      <w:proofErr w:type="spellStart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3)сроки и этапы реализации подпрограммы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основного мероприятия подпрограммы 4 направлена на решение задачи 4 муниципальной программы - Предотвращение и ликвидация последствий чрезвычайных ситуаций, обеспечение мер пожарной безопасности.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решение задачи 1 подпрограммы 4 - Обеспечение необходимых условий укрепления пожарной безопасности в сельском поселении - направлено следующее основное мероприятие: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основное мероприятие 1 задачи 1 подпрограммы 4. "Проведение мероприятий по обеспечению безопасности населения"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основное мероприятие 2 задачи 1 подпрограммы 4. "Проведение мероприятий по охране земель с учетом особенностей хозяйственной деятельности, природных и других условий"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518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5) обоснование объема финансовых ресурсов, необходимых для реализации Подпрограммы 4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финансирования подпрограммы прогнозно составит 223,4 тыс. руб., в том числе по годам: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2014 год - 138,4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2015 год - 42.6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2016 год - 0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2017 год - 0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год - 0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год - 0 тыс. руб.;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год - 0 тыс. руб.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 год - 0 тыс. руб.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 год- 0 тыс. руб.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 год -0 тыс. руб.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2024 год - 0 тыс. руб.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</w:r>
    </w:p>
    <w:p w:rsidR="00C5180C" w:rsidRPr="00C5180C" w:rsidRDefault="00C5180C" w:rsidP="00C518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35603" w:rsidRDefault="00A35603"/>
    <w:sectPr w:rsidR="00A35603" w:rsidSect="00C518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E6"/>
    <w:rsid w:val="00005DF7"/>
    <w:rsid w:val="00007129"/>
    <w:rsid w:val="00014173"/>
    <w:rsid w:val="00025A98"/>
    <w:rsid w:val="000276A8"/>
    <w:rsid w:val="000366F6"/>
    <w:rsid w:val="0004366B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5204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C3438"/>
    <w:rsid w:val="007E0D4F"/>
    <w:rsid w:val="007E2EE6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851E4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180C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1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518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1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1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1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18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180C"/>
    <w:rPr>
      <w:color w:val="800080"/>
      <w:u w:val="single"/>
    </w:rPr>
  </w:style>
  <w:style w:type="character" w:styleId="a6">
    <w:name w:val="Strong"/>
    <w:basedOn w:val="a0"/>
    <w:uiPriority w:val="22"/>
    <w:qFormat/>
    <w:rsid w:val="00C518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1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518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1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1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1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18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180C"/>
    <w:rPr>
      <w:color w:val="800080"/>
      <w:u w:val="single"/>
    </w:rPr>
  </w:style>
  <w:style w:type="character" w:styleId="a6">
    <w:name w:val="Strong"/>
    <w:basedOn w:val="a0"/>
    <w:uiPriority w:val="22"/>
    <w:qFormat/>
    <w:rsid w:val="00C51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13712</Words>
  <Characters>78159</Characters>
  <Application>Microsoft Office Word</Application>
  <DocSecurity>0</DocSecurity>
  <Lines>651</Lines>
  <Paragraphs>183</Paragraphs>
  <ScaleCrop>false</ScaleCrop>
  <Company/>
  <LinksUpToDate>false</LinksUpToDate>
  <CharactersWithSpaces>91688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10</cp:revision>
  <dcterms:created xsi:type="dcterms:W3CDTF">2019-05-20T06:57:00Z</dcterms:created>
  <dcterms:modified xsi:type="dcterms:W3CDTF">2019-06-07T12:04:00Z</dcterms:modified>
</cp:coreProperties>
</file>