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7" w:rsidRDefault="00712AA7" w:rsidP="0075299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155EFE" wp14:editId="61EA034C">
            <wp:extent cx="647700" cy="771525"/>
            <wp:effectExtent l="0" t="0" r="0" b="9525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A7" w:rsidRDefault="00712AA7" w:rsidP="00712AA7">
      <w:pPr>
        <w:spacing w:after="0" w:line="240" w:lineRule="atLeast"/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Совет депутатов сельского поселения </w:t>
      </w:r>
      <w:proofErr w:type="spellStart"/>
      <w:r w:rsidR="00712AA7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 сельсовет  </w:t>
      </w:r>
      <w:proofErr w:type="spellStart"/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 муниципального района Липецкой области</w:t>
      </w:r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351BD1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шестая</w:t>
      </w:r>
      <w:bookmarkStart w:id="0" w:name="_GoBack"/>
      <w:bookmarkEnd w:id="0"/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сессия Совета депутатов шестого созыва</w:t>
      </w:r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5299E" w:rsidRPr="0075299E" w:rsidRDefault="0075299E" w:rsidP="0075299E">
      <w:pPr>
        <w:spacing w:after="0" w:line="288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351BD1" w:rsidP="0075299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="0075299E">
        <w:rPr>
          <w:rFonts w:ascii="Arial" w:eastAsia="Times New Roman" w:hAnsi="Arial" w:cs="Arial"/>
          <w:sz w:val="24"/>
          <w:szCs w:val="24"/>
          <w:lang w:eastAsia="ru-RU"/>
        </w:rPr>
        <w:t xml:space="preserve">2020 года               </w:t>
      </w:r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712A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Хлевное</w:t>
      </w:r>
      <w:proofErr w:type="spellEnd"/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>                                           №</w:t>
      </w:r>
      <w:r w:rsidR="00712AA7">
        <w:rPr>
          <w:rFonts w:ascii="Arial" w:eastAsia="Times New Roman" w:hAnsi="Arial" w:cs="Arial"/>
          <w:sz w:val="24"/>
          <w:szCs w:val="24"/>
          <w:lang w:eastAsia="ru-RU"/>
        </w:rPr>
        <w:t xml:space="preserve"> 14</w:t>
      </w:r>
    </w:p>
    <w:p w:rsidR="0075299E" w:rsidRPr="0075299E" w:rsidRDefault="0075299E" w:rsidP="0075299E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5299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внесении изменений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712AA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муниципального района"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представленный главой администрации сельского поселения проект Изменений в 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района", принятое решением Совета депутатов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6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712A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07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.10.2016 года №</w:t>
        </w:r>
      </w:hyperlink>
      <w:r w:rsidR="00712AA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41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 (в редакции решений</w:t>
      </w:r>
      <w:hyperlink r:id="rId7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8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712A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06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.06.2018 года № </w:t>
        </w:r>
      </w:hyperlink>
      <w:r w:rsidR="00712AA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93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B438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23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.12.2019 года № 1</w:t>
        </w:r>
      </w:hyperlink>
      <w:r w:rsidR="00B438F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43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), учитывая решение постоянной комиссии по правовым вопросам и местному</w:t>
      </w:r>
      <w:proofErr w:type="gram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самоуправлению, руководствуясь </w:t>
      </w:r>
      <w:hyperlink r:id="rId10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 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Совет депутатов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1.Принять "Изменения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района", принятое решением Совета депутатов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11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B438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07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.10.2016 года №</w:t>
        </w:r>
      </w:hyperlink>
      <w:r w:rsidR="00B438F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41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 (в редакции решений </w:t>
      </w:r>
      <w:hyperlink r:id="rId12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B438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06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.06.2018 года № </w:t>
        </w:r>
      </w:hyperlink>
      <w:r w:rsidR="00B438F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93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3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B438F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23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.12.2019 года № 1</w:t>
        </w:r>
      </w:hyperlink>
      <w:r w:rsidR="00B438FA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43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) (Прилагается).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2.Направить указанный нормативный правовой акт главе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для подписания и обнародования.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вступает в силу со дня его принятия.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AA7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сельского   </w:t>
      </w:r>
    </w:p>
    <w:p w:rsidR="0075299E" w:rsidRDefault="0075299E" w:rsidP="00712AA7">
      <w:pPr>
        <w:tabs>
          <w:tab w:val="left" w:pos="7185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12AA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Д.Л.Пожидаев</w:t>
      </w:r>
      <w:proofErr w:type="spellEnd"/>
    </w:p>
    <w:p w:rsidR="0075299E" w:rsidRPr="0075299E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Совета депутатов  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 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 "О внесении изменений в Положение "О денежном содержании и  дополнительных гарантиях выборного должностного лица  администрации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 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района"  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529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Изменения в Положение "О денежном содержании и дополнительных гарантиях выборного должностного лица администрации сельского поселения </w:t>
      </w:r>
      <w:proofErr w:type="spellStart"/>
      <w:r w:rsidR="00712A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района"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5299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1.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Положение "О денежном содержании и дополнительных гарантиях выборного должностного лица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района", принятое решением Совета депутатов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hyperlink r:id="rId14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712A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07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.10.2016 года №</w:t>
        </w:r>
      </w:hyperlink>
      <w:r w:rsidR="00712AA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41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 (в редакции решений </w:t>
      </w:r>
      <w:hyperlink r:id="rId15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712A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06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.06.2018 года № </w:t>
        </w:r>
      </w:hyperlink>
      <w:r w:rsidR="00712AA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93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16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712A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23</w:t>
        </w:r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.12.2019 года № 1</w:t>
        </w:r>
      </w:hyperlink>
      <w:r w:rsidR="00712AA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43</w:t>
      </w:r>
      <w:r w:rsidRPr="0075299E">
        <w:rPr>
          <w:rFonts w:ascii="Arial" w:eastAsia="Times New Roman" w:hAnsi="Arial" w:cs="Arial"/>
          <w:sz w:val="24"/>
          <w:szCs w:val="24"/>
          <w:lang w:eastAsia="ru-RU"/>
        </w:rPr>
        <w:t>) следующие изменения: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1.1. Пункт 2.3 Раздела 2 изложить в новой редакции: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2.3. К иным дополнительным выплатам относится: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- премия по итогам работы за полугодие - в размере 100 процентов ежемесячного денежного вознаграждения с учетом ежемесячного денежного поощрения;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 премия по итогам работы за год - в размере 100 процентов ежемесячного денежного вознаграждения с учетом ежемесячного денежного поощрения;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- материальная помощь в размере 100% ежемесячного денежного вознаграждения;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- единовременная выплата при предоставлении отпуска в размере 200 % ежемесячного денежного вознаграждения. Указанная выплата производится также в случае не предоставления выборному должностному лицу ежегодного оплачиваемого отпуска в текущем году;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 - премия за выполнение особо важных и сложных заданий в размере 100% ежемесячного денежного поощрения. 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Исчисление средней заработной платы выборного должностного лица </w:t>
      </w:r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местного самоуправления  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 сельсовет  для всех случаев определения ее размера, предусмотренных Трудовым кодексом Российской Федерации, осуществляется в соответствии с постановлением Правительства Российской Федерации </w:t>
      </w:r>
      <w:hyperlink r:id="rId17" w:history="1">
        <w:r w:rsidRPr="0075299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24  декабря  2007  года  N 922 </w:t>
        </w:r>
      </w:hyperlink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"Об особенностях порядка исчисления заработной платы". Выборному должностному лицу местного самоуправления выплачиваются премии за счет экономии средств по фонду оплаты труда в размере не </w:t>
      </w:r>
      <w:proofErr w:type="gramStart"/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более двукратного</w:t>
      </w:r>
      <w:proofErr w:type="gramEnd"/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 xml:space="preserve"> ежемесячного денежного вознаграждения с учетом доплат. Премии выборному должностному лицу местного самоуправления начисляются за фактически отработанное время, включая период нахождения в ежегодном оплачиваемом отпуске. За счет экономии средств по фонду оплаты труда выборному должностному лицу местного самоуправления оказывается материальная помощь дополнительно в связи с юбилейными датами и в особых случаях (несчастье, в связи со смертью </w:t>
      </w:r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lastRenderedPageBreak/>
        <w:t>родителей, супруга (супруги), детей выборных должностных лиц местного самоуправления, стихийные бедствия и других). В связи со смертью выборного должностного лица местного самоуправления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</w:t>
      </w:r>
      <w:proofErr w:type="gramStart"/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."</w:t>
      </w:r>
      <w:proofErr w:type="gramEnd"/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shd w:val="clear" w:color="auto" w:fill="E3EFF9"/>
          <w:lang w:eastAsia="ru-RU"/>
        </w:rPr>
        <w:t>1.2. Раздел 2 дополнить пунктом 2.4. следующего содержания: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«2.4. Премии выборному должностному лицу начисляются за фактически отработанное время, включая период нахождения в ежегодном оплачиваемом отпуске.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вознаграждение за выполнение особо важных и сложных заданий выплачивается на основании правового акта администрации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при выполнении одного из следующих условий: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-повышение рейтинга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результатам оценки эффективности деятельности органов местного самоуправления, проводимой органами государственной власти Липецкой области;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 эффективная организация работы по подготовке  и реализации на территории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крупных, социально значимых проектов (программ), по проведению мероприятий федерального,  регионального и (или) местного значения;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-внедрение новых технологий, новых форм и методов работы, способствующих повышению эффективности деятельности администрации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ее отраслевых и  функциональных органов;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реализация мероприятий, повлекших снижение затрат бюджета 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или увеличение его доходной части, давших значительный экономический эффект;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- значительность личного вклада в достижение результатов социально- экономического развития сельского поселения </w:t>
      </w:r>
      <w:proofErr w:type="spellStart"/>
      <w:r w:rsidR="00712AA7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</w:t>
      </w:r>
      <w:proofErr w:type="spell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Хлевенского</w:t>
      </w:r>
      <w:proofErr w:type="spell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  района</w:t>
      </w:r>
      <w:proofErr w:type="gramStart"/>
      <w:r w:rsidRPr="007529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.»</w:t>
      </w:r>
      <w:proofErr w:type="gramEnd"/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1.3. Раздел 4 изложить в новой редакции: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5299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"4. Формирование фонда оплаты труда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</w:t>
      </w:r>
      <w:proofErr w:type="gramStart"/>
      <w:r w:rsidRPr="0075299E">
        <w:rPr>
          <w:rFonts w:ascii="Arial" w:eastAsia="Times New Roman" w:hAnsi="Arial" w:cs="Arial"/>
          <w:sz w:val="24"/>
          <w:szCs w:val="24"/>
          <w:lang w:eastAsia="ru-RU"/>
        </w:rPr>
        <w:t>фонда оплаты труда выборных должностных лиц местного самоуправления</w:t>
      </w:r>
      <w:proofErr w:type="gramEnd"/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предусматриваются средства на выплату (в расчете на год):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4237"/>
        <w:gridCol w:w="4641"/>
      </w:tblGrid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выплаты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ежемесячных денежных вознаграждений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ежемесячных денежных вознаграждений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Премия по итогам работы за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ежемесячных</w:t>
            </w:r>
            <w:proofErr w:type="gramEnd"/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денежных вознаграждения с учетом ежемесячного денежного поощрения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Премия по итогам работы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Денежное вознаграждение за выполнение особо важных и сложных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ежемесячное денежное вознаграждение с учетом ежемесячного денежного поощрения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ежемесячное денежное вознаграждение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выплата при предоставлении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ежемесячных</w:t>
            </w:r>
            <w:proofErr w:type="gramEnd"/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денежных вознаграждения</w:t>
            </w:r>
          </w:p>
        </w:tc>
      </w:tr>
      <w:tr w:rsidR="0075299E" w:rsidRPr="0075299E" w:rsidTr="007529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ежемесячных денежных вознаграждений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299E" w:rsidRPr="0075299E" w:rsidRDefault="0075299E" w:rsidP="0075299E">
            <w:pPr>
              <w:spacing w:after="0" w:line="28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2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</w:tr>
    </w:tbl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ind w:firstLine="567"/>
        <w:outlineLvl w:val="4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5299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2.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>Настоящие изменения вступают в силу со дня их принятия.</w:t>
      </w:r>
    </w:p>
    <w:p w:rsidR="0075299E" w:rsidRPr="0075299E" w:rsidRDefault="0075299E" w:rsidP="0075299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9E" w:rsidRPr="0075299E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AA7" w:rsidRDefault="0075299E" w:rsidP="0075299E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75299E" w:rsidRPr="0075299E" w:rsidRDefault="00712AA7" w:rsidP="00712AA7">
      <w:pPr>
        <w:tabs>
          <w:tab w:val="left" w:pos="674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="0075299E" w:rsidRPr="0075299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А.В.Пожидаев</w:t>
      </w:r>
      <w:proofErr w:type="spellEnd"/>
    </w:p>
    <w:sectPr w:rsidR="0075299E" w:rsidRPr="0075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0B"/>
    <w:rsid w:val="00351BD1"/>
    <w:rsid w:val="00712AA7"/>
    <w:rsid w:val="0075299E"/>
    <w:rsid w:val="009E33B4"/>
    <w:rsid w:val="00B438FA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2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9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99E"/>
    <w:rPr>
      <w:color w:val="0000FF"/>
      <w:u w:val="single"/>
    </w:rPr>
  </w:style>
  <w:style w:type="character" w:styleId="a5">
    <w:name w:val="Strong"/>
    <w:basedOn w:val="a0"/>
    <w:uiPriority w:val="22"/>
    <w:qFormat/>
    <w:rsid w:val="00752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2020-12-21T07:15:00Z</dcterms:created>
  <dcterms:modified xsi:type="dcterms:W3CDTF">2020-12-22T07:19:00Z</dcterms:modified>
</cp:coreProperties>
</file>